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ENGINEERING CONTENT, MADE CLEAR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 Velocity Dynamics, I worked directly with engineers and technical subject matter experts to turn complex information into documentation customers and internal teams could actually use.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work included operation manuals, maintenance guides, procedures, training materials, and customer-facing technical documentation. A lot of it came down to asking the right questions, understanding how the systems worked, and translating that knowledge into clear, accurate instructions.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What I Did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tl w:val="0"/>
        </w:rPr>
        <w:t xml:space="preserve">Interviewed engineers and subject matter experts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Converted technical specifications into customer-facing documentation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Created operation manuals, maintenance procedures, and training materials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Managed document standards, reviews, and version control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Wrote for both technical and non-technical audiences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Supported digital publishing and documentation workflows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Original technical language:</w:t>
      </w:r>
      <w:r w:rsidDel="00000000" w:rsidR="00000000" w:rsidRPr="00000000">
        <w:rPr>
          <w:rtl w:val="0"/>
        </w:rPr>
        <w:br w:type="textWrapping"/>
        <w:t xml:space="preserve">Verify operational integrity of subsystem components following maintenance activity and prior to restoration of normal operating status.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Clearer version:</w:t>
      </w:r>
      <w:r w:rsidDel="00000000" w:rsidR="00000000" w:rsidRPr="00000000">
        <w:rPr>
          <w:rtl w:val="0"/>
        </w:rPr>
        <w:br w:type="textWrapping"/>
        <w:t xml:space="preserve">After maintenance is complete, confirm all system components are functioning correctly before returning the equipment to service.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Same meaning. Easier to use.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This Taught Me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Good technical writing is not just about cleaning up sentences. It is about understanding what someone means, knowing what the reader needs, and making the information clear without losing accuracy.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